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6 (Order Form Template and Call-Off Schedules)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</w:t>
      </w:r>
    </w:p>
    <w:p w:rsidR="00000000" w:rsidDel="00000000" w:rsidP="00000000" w:rsidRDefault="00000000" w:rsidRPr="00000000" w14:paraId="0000000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REFERENCE: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contract reference number]</w:t>
      </w:r>
    </w:p>
    <w:p w:rsidR="00000000" w:rsidDel="00000000" w:rsidP="00000000" w:rsidRDefault="00000000" w:rsidRPr="00000000" w14:paraId="0000000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BUYER: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 ADDRESS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business address]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SUPPLIER: </w:t>
        <w:tab/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 of Supplier]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ADDRESS: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registered address (if registered)]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 (if registered)]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DUNS NUMBER:      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known]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SID4GOV ID: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 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known]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:rsidR="00000000" w:rsidDel="00000000" w:rsidP="00000000" w:rsidRDefault="00000000" w:rsidRPr="00000000" w14:paraId="0000001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an electronic purchasing system is used instead of signing as a hard-copy, text below must be copied into the electronic order form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starting from ‘APPLICABLE FRAMEWORK CONTRACT’ and up to, but not including, the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Signature block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 is essential that if you, as the Buyer, add to or amend any aspect of any Call-Off Schedule, then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you must send the updated Schedule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with the Order Form to the Supplier]</w:t>
      </w:r>
    </w:p>
    <w:p w:rsidR="00000000" w:rsidDel="00000000" w:rsidP="00000000" w:rsidRDefault="00000000" w:rsidRPr="00000000" w14:paraId="0000001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APPLICABLE FRAMEWORK CONTRACT</w:t>
      </w:r>
    </w:p>
    <w:p w:rsidR="00000000" w:rsidDel="00000000" w:rsidP="00000000" w:rsidRDefault="00000000" w:rsidRPr="00000000" w14:paraId="0000001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Order Form is for the provision of the Call-Off Deliverables and dated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date of issue]. </w:t>
      </w:r>
    </w:p>
    <w:p w:rsidR="00000000" w:rsidDel="00000000" w:rsidP="00000000" w:rsidRDefault="00000000" w:rsidRPr="00000000" w14:paraId="0000001B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It’s issued under the Framework Contract with the reference number RM6194 for the provision of Back Office Software.   </w:t>
      </w:r>
    </w:p>
    <w:p w:rsidR="00000000" w:rsidDel="00000000" w:rsidP="00000000" w:rsidRDefault="00000000" w:rsidRPr="00000000" w14:paraId="0000001C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INCORPORATED TERMS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documents are incorporated into this Call-Off Contract. Where numbers are missing we are not using those schedules. If the documents conflict, the following order of precedence applies: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Order Form including the Call-Off Special Terms and Call-Off Special Schedules.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1(Definitions and Interpretation)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following Schedules in equal order of precedence:</w:t>
      </w:r>
    </w:p>
    <w:p w:rsidR="00000000" w:rsidDel="00000000" w:rsidP="00000000" w:rsidRDefault="00000000" w:rsidRPr="00000000" w14:paraId="00000022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Buyer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delete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any highlighted Schedules that you do not need for this Call-Off Contract.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 additional Schedule needed, providing it is within scope of the framework agreement.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Remove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any highlighting remaining before finalising this Order Form.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Remove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guidance too.]</w:t>
      </w:r>
    </w:p>
    <w:p w:rsidR="00000000" w:rsidDel="00000000" w:rsidP="00000000" w:rsidRDefault="00000000" w:rsidRPr="00000000" w14:paraId="00000024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Schedules for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RM6194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2 (Variation Form)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3 (Insurance Requirements)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4 (Commercially Sensitive Information)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[Joint Schedule 6 (Key Subcontractors)</w:t>
        <w:tab/>
        <w:tab/>
        <w:tab/>
        <w:t xml:space="preserve">]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[Joint Schedule 7 (Financial Difficulties) </w:t>
        <w:tab/>
        <w:tab/>
        <w:tab/>
        <w:t xml:space="preserve">]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[Joint Schedule 8 (Guarantee) </w:t>
        <w:tab/>
        <w:tab/>
        <w:tab/>
        <w:tab/>
        <w:t xml:space="preserve">]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[Joint Schedule 9 (Minimum Standards of Reliability)</w:t>
        <w:tab/>
        <w:t xml:space="preserve">]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10 (Rectification Plan) </w:t>
        <w:tab/>
        <w:tab/>
        <w:tab/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11 (Processing Data)</w:t>
        <w:tab/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Joint Schedule 12 (Supply Chain Visibility)</w:t>
        <w:tab/>
        <w:tab/>
        <w:tab/>
        <w:t xml:space="preserve">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Call-Off Schedules for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RM6194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Call-Off Schedule 1 (Transparency Reports)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Call-Off Schedule 2 (Staff Transfer)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Call-Off Schedule 3 (Continuous Improvement)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5 (Pricing Details)</w:t>
        <w:tab/>
        <w:tab/>
        <w:tab/>
        <w:t xml:space="preserve"> ]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7 (Key Supplier Staff)</w:t>
        <w:tab/>
        <w:tab/>
        <w:t xml:space="preserve"> </w:t>
        <w:tab/>
        <w:tab/>
        <w:t xml:space="preserve"> ]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8 (Business Continuity and Disaster Recovery)]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9 (Security)</w:t>
        <w:tab/>
        <w:tab/>
        <w:t xml:space="preserve"> </w:t>
        <w:tab/>
        <w:tab/>
        <w:t xml:space="preserve">  </w:t>
        <w:tab/>
        <w:t xml:space="preserve"> ]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10 (Exit Management) </w:t>
        <w:tab/>
        <w:tab/>
        <w:tab/>
        <w:t xml:space="preserve"> </w:t>
        <w:tab/>
        <w:t xml:space="preserve"> ]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11 (Installation Works) </w:t>
        <w:tab/>
        <w:tab/>
        <w:tab/>
        <w:t xml:space="preserve">  </w:t>
        <w:tab/>
        <w:t xml:space="preserve"> ]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12 (Clustering) 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13 (Implementation Plan and Testing) </w:t>
        <w:tab/>
        <w:tab/>
        <w:t xml:space="preserve"> ]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14 (Service Levels) </w:t>
        <w:tab/>
        <w:tab/>
        <w:tab/>
        <w:tab/>
        <w:t xml:space="preserve"> ]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15 (Call-Off Contract Management) </w:t>
        <w:tab/>
        <w:tab/>
        <w:t xml:space="preserve"> ]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16 (Benchmarking) </w:t>
        <w:tab/>
        <w:tab/>
        <w:tab/>
        <w:tab/>
        <w:t xml:space="preserve"> ]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17 (MOD Terms) 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18 (Background Checks) </w:t>
        <w:tab/>
        <w:tab/>
        <w:tab/>
        <w:t xml:space="preserve"> ]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19 (Scottish Law)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 20 (Call-Off Specification)</w:t>
        <w:tab/>
        <w:tab/>
        <w:tab/>
        <w:t xml:space="preserve"> ]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 21 (Northern Ireland Law) </w:t>
        <w:tab/>
        <w:tab/>
        <w:tab/>
        <w:t xml:space="preserve"> ]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 22 (Lease Terms)</w:t>
        <w:tab/>
        <w:tab/>
        <w:tab/>
        <w:tab/>
        <w:tab/>
        <w:t xml:space="preserve"> ]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 23 (Supplier-Furnished Terms)</w:t>
        <w:tab/>
        <w:tab/>
        <w:tab/>
        <w:t xml:space="preserve"> ]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Core Terms (version 3.0.10)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Joint Schedule 5 (Corporate Social Responsibility)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RM6194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[Call-Off Schedule 4 (Call-Off Tender) as long as any parts of the Call-Off Tender that offer a better commercial position for the Buyer (as decided by the Buyer) take precedence over the documents above.]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other Supplier terms are part of the Call-Off Contract. That includes any terms written on the back of, added to this Order Form, or presented at the time of delivery. </w:t>
      </w:r>
    </w:p>
    <w:p w:rsidR="00000000" w:rsidDel="00000000" w:rsidP="00000000" w:rsidRDefault="00000000" w:rsidRPr="00000000" w14:paraId="0000004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SPECIAL TERMS</w:t>
      </w:r>
    </w:p>
    <w:p w:rsidR="00000000" w:rsidDel="00000000" w:rsidP="00000000" w:rsidRDefault="00000000" w:rsidRPr="00000000" w14:paraId="0000004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Special Terms are incorporated into this Call-Off Contract:</w:t>
      </w:r>
    </w:p>
    <w:p w:rsidR="00000000" w:rsidDel="00000000" w:rsidP="00000000" w:rsidRDefault="00000000" w:rsidRPr="00000000" w14:paraId="0000004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terms to revise or supplement Core Terms, Joint Schedules, Call Off Schedule</w:t>
      </w:r>
      <w:bookmarkStart w:colFirst="0" w:colLast="0" w:name="bookmark=id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s; or none]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[Special Term 1</w:t>
        <w:tab/>
        <w:tab/>
        <w:tab/>
        <w:tab/>
        <w:tab/>
        <w:tab/>
        <w:tab/>
        <w:tab/>
        <w:tab/>
        <w:t xml:space="preserve">] </w:t>
      </w:r>
    </w:p>
    <w:p w:rsidR="00000000" w:rsidDel="00000000" w:rsidP="00000000" w:rsidRDefault="00000000" w:rsidRPr="00000000" w14:paraId="0000005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[Special Term 2.</w:t>
        <w:tab/>
        <w:tab/>
        <w:tab/>
        <w:tab/>
        <w:tab/>
        <w:tab/>
        <w:tab/>
        <w:tab/>
        <w:tab/>
        <w:t xml:space="preserve">] </w:t>
      </w:r>
    </w:p>
    <w:p w:rsidR="00000000" w:rsidDel="00000000" w:rsidP="00000000" w:rsidRDefault="00000000" w:rsidRPr="00000000" w14:paraId="00000051">
      <w:pPr>
        <w:spacing w:after="0" w:lineRule="auto"/>
        <w:ind w:right="936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[Special Term 3.</w:t>
        <w:tab/>
        <w:tab/>
        <w:tab/>
        <w:tab/>
        <w:tab/>
        <w:tab/>
        <w:tab/>
        <w:tab/>
        <w:tab/>
        <w:t xml:space="preserve">]</w:t>
      </w:r>
    </w:p>
    <w:p w:rsidR="00000000" w:rsidDel="00000000" w:rsidP="00000000" w:rsidRDefault="00000000" w:rsidRPr="00000000" w14:paraId="00000052">
      <w:pPr>
        <w:spacing w:after="0" w:lineRule="auto"/>
        <w:ind w:right="936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[None]</w:t>
      </w:r>
    </w:p>
    <w:p w:rsidR="00000000" w:rsidDel="00000000" w:rsidP="00000000" w:rsidRDefault="00000000" w:rsidRPr="00000000" w14:paraId="00000053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START DATE: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Day Month Year]</w:t>
      </w:r>
    </w:p>
    <w:p w:rsidR="00000000" w:rsidDel="00000000" w:rsidP="00000000" w:rsidRDefault="00000000" w:rsidRPr="00000000" w14:paraId="00000055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EXPIRY DATE: 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Day Month Year]</w:t>
      </w:r>
    </w:p>
    <w:p w:rsidR="00000000" w:rsidDel="00000000" w:rsidP="00000000" w:rsidRDefault="00000000" w:rsidRPr="00000000" w14:paraId="0000005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INITIAL PERIOD:</w:t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Years, Months] </w:t>
      </w:r>
    </w:p>
    <w:p w:rsidR="00000000" w:rsidDel="00000000" w:rsidP="00000000" w:rsidRDefault="00000000" w:rsidRPr="00000000" w14:paraId="0000005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DELIVERABLES </w:t>
      </w:r>
    </w:p>
    <w:p w:rsidR="00000000" w:rsidDel="00000000" w:rsidP="00000000" w:rsidRDefault="00000000" w:rsidRPr="00000000" w14:paraId="0000005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complete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A or, if Deliverables are too complex for this form,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B and Call-Off Schedule 20 instead.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option that is not used.]</w:t>
      </w:r>
    </w:p>
    <w:p w:rsidR="00000000" w:rsidDel="00000000" w:rsidP="00000000" w:rsidRDefault="00000000" w:rsidRPr="00000000" w14:paraId="0000005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[Option 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[Name of Deliverable][Quantity][Delivery date][Details]]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Option B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See details in Call-Off Schedule 20 (Call-Off Specification)]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MAXIMUM LIABILITY </w:t>
      </w:r>
    </w:p>
    <w:p w:rsidR="00000000" w:rsidDel="00000000" w:rsidP="00000000" w:rsidRDefault="00000000" w:rsidRPr="00000000" w14:paraId="0000006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limitation of liability for this Call-Off Contract is stated in Clause 11.2 of the Core Terms.</w:t>
      </w:r>
    </w:p>
    <w:p w:rsidR="00000000" w:rsidDel="00000000" w:rsidP="00000000" w:rsidRDefault="00000000" w:rsidRPr="00000000" w14:paraId="0000006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you can change the cap on liability in Clause 11.2 where you have made an appropriate risk assessment and sought the necessary management approvals. Unlimited liability is not permitted]</w:t>
      </w:r>
    </w:p>
    <w:p w:rsidR="00000000" w:rsidDel="00000000" w:rsidP="00000000" w:rsidRDefault="00000000" w:rsidRPr="00000000" w14:paraId="0000006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Estimated Year 1 Charges used to calculate liability in the first Contract Year is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 [Insert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Estimated Charges in the first 12 months of the Contract. The Buyer must always provide a figure here]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CHARGES</w:t>
      </w:r>
    </w:p>
    <w:p w:rsidR="00000000" w:rsidDel="00000000" w:rsidP="00000000" w:rsidRDefault="00000000" w:rsidRPr="00000000" w14:paraId="0000006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[Buyer guidance: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A or, if charging model is too complex to detail in this form or must be embedded,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option B and Call-Off Schedule 5 instead.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Delete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option that is not used.] </w:t>
      </w:r>
    </w:p>
    <w:p w:rsidR="00000000" w:rsidDel="00000000" w:rsidP="00000000" w:rsidRDefault="00000000" w:rsidRPr="00000000" w14:paraId="0000006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Option A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Charges for the Deliverables]</w:t>
      </w:r>
    </w:p>
    <w:p w:rsidR="00000000" w:rsidDel="00000000" w:rsidP="00000000" w:rsidRDefault="00000000" w:rsidRPr="00000000" w14:paraId="0000006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[Option B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See details in Call-Off Schedule 5 (Pricing Details)]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All changes to the Charges must use procedures that are equivalent to those in Paragraphs 4, 5 and 6 (if used) in Framework Schedule 3 (Framework Prices)</w:t>
      </w:r>
    </w:p>
    <w:p w:rsidR="00000000" w:rsidDel="00000000" w:rsidP="00000000" w:rsidRDefault="00000000" w:rsidRPr="00000000" w14:paraId="0000006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REIMBURSABLE EXPENSES</w:t>
      </w:r>
    </w:p>
    <w:p w:rsidR="00000000" w:rsidDel="00000000" w:rsidP="00000000" w:rsidRDefault="00000000" w:rsidRPr="00000000" w14:paraId="0000006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None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Recoverable as stated in the Framework Contract]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PAYMENT METHOD</w:t>
      </w:r>
    </w:p>
    <w:p w:rsidR="00000000" w:rsidDel="00000000" w:rsidP="00000000" w:rsidRDefault="00000000" w:rsidRPr="00000000" w14:paraId="0000007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payment method(s) and necessary details]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INVOICE ADDRESS: </w:t>
      </w:r>
    </w:p>
    <w:p w:rsidR="00000000" w:rsidDel="00000000" w:rsidP="00000000" w:rsidRDefault="00000000" w:rsidRPr="00000000" w14:paraId="0000007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7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AUTHORISED REPRESENTATIVE</w:t>
      </w:r>
    </w:p>
    <w:p w:rsidR="00000000" w:rsidDel="00000000" w:rsidP="00000000" w:rsidRDefault="00000000" w:rsidRPr="00000000" w14:paraId="0000007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7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ENVIRONMENTAL POLICY</w:t>
      </w:r>
    </w:p>
    <w:p w:rsidR="00000000" w:rsidDel="00000000" w:rsidP="00000000" w:rsidRDefault="00000000" w:rsidRPr="00000000" w14:paraId="0000007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details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[Document name] [version] [date] [available online at:] </w:t>
      </w:r>
    </w:p>
    <w:p w:rsidR="00000000" w:rsidDel="00000000" w:rsidP="00000000" w:rsidRDefault="00000000" w:rsidRPr="00000000" w14:paraId="0000008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[Appended at Call-Off Schedule X]]</w:t>
      </w:r>
    </w:p>
    <w:p w:rsidR="00000000" w:rsidDel="00000000" w:rsidP="00000000" w:rsidRDefault="00000000" w:rsidRPr="00000000" w14:paraId="0000008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SECURITY POLICY</w:t>
      </w:r>
    </w:p>
    <w:p w:rsidR="00000000" w:rsidDel="00000000" w:rsidP="00000000" w:rsidRDefault="00000000" w:rsidRPr="00000000" w14:paraId="0000008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details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[Document name] [version] [date] [available online at:] </w:t>
      </w:r>
    </w:p>
    <w:p w:rsidR="00000000" w:rsidDel="00000000" w:rsidP="00000000" w:rsidRDefault="00000000" w:rsidRPr="00000000" w14:paraId="0000008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[Appended at Call-Off Schedule X]]</w:t>
      </w:r>
    </w:p>
    <w:p w:rsidR="00000000" w:rsidDel="00000000" w:rsidP="00000000" w:rsidRDefault="00000000" w:rsidRPr="00000000" w14:paraId="0000008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AUTHORISED REPRESENTATIVE</w:t>
      </w:r>
    </w:p>
    <w:p w:rsidR="00000000" w:rsidDel="00000000" w:rsidP="00000000" w:rsidRDefault="00000000" w:rsidRPr="00000000" w14:paraId="0000008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8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CONTRACT MANAGER</w:t>
      </w:r>
    </w:p>
    <w:p w:rsidR="00000000" w:rsidDel="00000000" w:rsidP="00000000" w:rsidRDefault="00000000" w:rsidRPr="00000000" w14:paraId="0000008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9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REPORT FREQUENCY</w:t>
      </w:r>
    </w:p>
    <w:p w:rsidR="00000000" w:rsidDel="00000000" w:rsidP="00000000" w:rsidRDefault="00000000" w:rsidRPr="00000000" w14:paraId="0000009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report frequency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On the first Working Day of each calendar month]</w:t>
      </w:r>
    </w:p>
    <w:p w:rsidR="00000000" w:rsidDel="00000000" w:rsidP="00000000" w:rsidRDefault="00000000" w:rsidRPr="00000000" w14:paraId="00000094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MEETING FREQUENCY</w:t>
      </w:r>
    </w:p>
    <w:p w:rsidR="00000000" w:rsidDel="00000000" w:rsidP="00000000" w:rsidRDefault="00000000" w:rsidRPr="00000000" w14:paraId="0000009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meeting frequency: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Quarterly on the first Working Day of each quarter]</w:t>
      </w:r>
    </w:p>
    <w:p w:rsidR="00000000" w:rsidDel="00000000" w:rsidP="00000000" w:rsidRDefault="00000000" w:rsidRPr="00000000" w14:paraId="00000097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STAFF</w:t>
      </w:r>
    </w:p>
    <w:p w:rsidR="00000000" w:rsidDel="00000000" w:rsidP="00000000" w:rsidRDefault="00000000" w:rsidRPr="00000000" w14:paraId="00000099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role]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email address]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address]</w:t>
      </w:r>
    </w:p>
    <w:p w:rsidR="00000000" w:rsidDel="00000000" w:rsidP="00000000" w:rsidRDefault="00000000" w:rsidRPr="00000000" w14:paraId="0000009D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SUBCONTRACTOR(S)</w:t>
      </w:r>
    </w:p>
    <w:p w:rsidR="00000000" w:rsidDel="00000000" w:rsidP="00000000" w:rsidRDefault="00000000" w:rsidRPr="00000000" w14:paraId="0000009F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name (registered name if registered)] </w:t>
      </w:r>
    </w:p>
    <w:p w:rsidR="00000000" w:rsidDel="00000000" w:rsidP="00000000" w:rsidRDefault="00000000" w:rsidRPr="00000000" w14:paraId="000000A0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COMMERCIALLY SENSITIVE INFORMATION</w:t>
      </w:r>
    </w:p>
    <w:p w:rsidR="00000000" w:rsidDel="00000000" w:rsidP="00000000" w:rsidRDefault="00000000" w:rsidRPr="00000000" w14:paraId="000000A2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Supplier’s Commercially Sensitive Information]  </w:t>
      </w:r>
    </w:p>
    <w:p w:rsidR="00000000" w:rsidDel="00000000" w:rsidP="00000000" w:rsidRDefault="00000000" w:rsidRPr="00000000" w14:paraId="000000A3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SERVICE CREDITS</w:t>
      </w:r>
    </w:p>
    <w:p w:rsidR="00000000" w:rsidDel="00000000" w:rsidP="00000000" w:rsidRDefault="00000000" w:rsidRPr="00000000" w14:paraId="000000A5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applicable]</w:t>
      </w:r>
    </w:p>
    <w:p w:rsidR="00000000" w:rsidDel="00000000" w:rsidP="00000000" w:rsidRDefault="00000000" w:rsidRPr="00000000" w14:paraId="000000A6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Service Credits will accrue in accordance with Call-Off Schedule 14 (Service Levels). </w:t>
      </w:r>
    </w:p>
    <w:p w:rsidR="00000000" w:rsidDel="00000000" w:rsidP="00000000" w:rsidRDefault="00000000" w:rsidRPr="00000000" w14:paraId="000000A7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Service Credit Cap is: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£value].</w:t>
      </w:r>
    </w:p>
    <w:p w:rsidR="00000000" w:rsidDel="00000000" w:rsidP="00000000" w:rsidRDefault="00000000" w:rsidRPr="00000000" w14:paraId="000000A8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Service Period is: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duration: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one Month]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4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Critical Service Level Failure is: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Buyer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to define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ADDITIONAL INSURANCES</w:t>
      </w:r>
    </w:p>
    <w:p w:rsidR="00000000" w:rsidDel="00000000" w:rsidP="00000000" w:rsidRDefault="00000000" w:rsidRPr="00000000" w14:paraId="000000AD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</w:t>
      </w:r>
    </w:p>
    <w:p w:rsidR="00000000" w:rsidDel="00000000" w:rsidP="00000000" w:rsidRDefault="00000000" w:rsidRPr="00000000" w14:paraId="000000AE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details of Additional Insurances required in accordance with Joint Schedule 3 (Insurance Requirements) ]</w:t>
      </w:r>
    </w:p>
    <w:p w:rsidR="00000000" w:rsidDel="00000000" w:rsidP="00000000" w:rsidRDefault="00000000" w:rsidRPr="00000000" w14:paraId="000000AF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GUARANTEE</w:t>
      </w:r>
    </w:p>
    <w:p w:rsidR="00000000" w:rsidDel="00000000" w:rsidP="00000000" w:rsidRDefault="00000000" w:rsidRPr="00000000" w14:paraId="000000B1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</w:t>
      </w:r>
    </w:p>
    <w:p w:rsidR="00000000" w:rsidDel="00000000" w:rsidP="00000000" w:rsidRDefault="00000000" w:rsidRPr="00000000" w14:paraId="000000B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Supplier must have a Call-Off Guarantor to guarantee their performance using the form in Joint Schedule 8 (Guarantee)</w:t>
      </w:r>
    </w:p>
    <w:p w:rsidR="00000000" w:rsidDel="00000000" w:rsidP="00000000" w:rsidRDefault="00000000" w:rsidRPr="00000000" w14:paraId="000000B3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There’s a guarantee of the Supplier's performance provided for all Call-Off Contracts entered under the Framework Contract]</w:t>
      </w:r>
    </w:p>
    <w:p w:rsidR="00000000" w:rsidDel="00000000" w:rsidP="00000000" w:rsidRDefault="00000000" w:rsidRPr="00000000" w14:paraId="000000B4">
      <w:pPr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SOCIAL VALUE COMMITMENT</w:t>
      </w:r>
    </w:p>
    <w:p w:rsidR="00000000" w:rsidDel="00000000" w:rsidP="00000000" w:rsidRDefault="00000000" w:rsidRPr="00000000" w14:paraId="000000B6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 applicable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or insert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The Supplier agrees, in providing the Deliverables and performing its obligations under the Call-Off Contract, that it will comply with the social value commitments in Call-Off Schedule 4 (Call-Off Tender)]</w:t>
      </w:r>
    </w:p>
    <w:p w:rsidR="00000000" w:rsidDel="00000000" w:rsidP="00000000" w:rsidRDefault="00000000" w:rsidRPr="00000000" w14:paraId="000000B7">
      <w:pPr>
        <w:spacing w:after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70.0" w:type="dxa"/>
        <w:jc w:val="left"/>
        <w:tblInd w:w="0.0" w:type="dxa"/>
        <w:tblBorders>
          <w:top w:color="95b3d7" w:space="0" w:sz="4" w:val="single"/>
          <w:left w:color="000000" w:space="0" w:sz="4" w:val="single"/>
          <w:bottom w:color="95b3d7" w:space="0" w:sz="4" w:val="single"/>
          <w:right w:color="000000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556"/>
        <w:gridCol w:w="3108"/>
        <w:tblGridChange w:id="0">
          <w:tblGrid>
            <w:gridCol w:w="1526"/>
            <w:gridCol w:w="2980"/>
            <w:gridCol w:w="1556"/>
            <w:gridCol w:w="3108"/>
          </w:tblGrid>
        </w:tblGridChange>
      </w:tblGrid>
      <w:tr>
        <w:trPr>
          <w:trHeight w:val="635" w:hRule="atLeast"/>
        </w:trPr>
        <w:tc>
          <w:tcPr>
            <w:gridSpan w:val="2"/>
          </w:tcPr>
          <w:p w:rsidR="00000000" w:rsidDel="00000000" w:rsidP="00000000" w:rsidRDefault="00000000" w:rsidRPr="00000000" w14:paraId="000000B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76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Buyer:</w:t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B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C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C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63" w:hRule="atLeast"/>
        </w:trPr>
        <w:tc>
          <w:tcPr/>
          <w:p w:rsidR="00000000" w:rsidDel="00000000" w:rsidP="00000000" w:rsidRDefault="00000000" w:rsidRPr="00000000" w14:paraId="000000C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C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rPr>
          <w:rFonts w:ascii="Arial" w:cs="Arial" w:eastAsia="Arial" w:hAnsi="Arial"/>
          <w:color w:val="1f497d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rFonts w:ascii="Arial" w:cs="Arial" w:eastAsia="Arial" w:hAnsi="Arial"/>
          <w:color w:val="1f497d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1f497d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1f497d"/>
          <w:sz w:val="24"/>
          <w:szCs w:val="24"/>
          <w:highlight w:val="yellow"/>
          <w:rtl w:val="0"/>
        </w:rPr>
        <w:t xml:space="preserve">Buyer g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uidance: </w:t>
      </w:r>
      <w:r w:rsidDel="00000000" w:rsidR="00000000" w:rsidRPr="00000000">
        <w:rPr>
          <w:rFonts w:ascii="Arial" w:cs="Arial" w:eastAsia="Arial" w:hAnsi="Arial"/>
          <w:color w:val="1f497d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xecution by seal / deed where required by the Buyer</w:t>
      </w:r>
      <w:r w:rsidDel="00000000" w:rsidR="00000000" w:rsidRPr="00000000">
        <w:rPr>
          <w:rFonts w:ascii="Arial" w:cs="Arial" w:eastAsia="Arial" w:hAnsi="Arial"/>
          <w:color w:val="1f497d"/>
          <w:sz w:val="24"/>
          <w:szCs w:val="24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tabs>
          <w:tab w:val="left" w:pos="2257"/>
        </w:tabs>
        <w:spacing w:after="0" w:line="259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tabs>
          <w:tab w:val="left" w:pos="2257"/>
        </w:tabs>
        <w:spacing w:after="0" w:line="259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7">
    <w:pPr>
      <w:tabs>
        <w:tab w:val="center" w:pos="4513"/>
        <w:tab w:val="right" w:pos="9026"/>
      </w:tabs>
      <w:spacing w:after="0" w:lineRule="auto"/>
      <w:jc w:val="both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B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RM6194</w:t>
      <w:tab/>
      <w:t xml:space="preserve">                                           </w:t>
    </w:r>
  </w:p>
  <w:p w:rsidR="00000000" w:rsidDel="00000000" w:rsidP="00000000" w:rsidRDefault="00000000" w:rsidRPr="00000000" w14:paraId="000000E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v3.6</w:t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2018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Roman"/>
      <w:lvlText w:val="%2."/>
      <w:lvlJc w:val="righ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link w:val="11tableChar"/>
    <w:qFormat w:val="1"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link w:val="11table"/>
    <w:rPr>
      <w:rFonts w:ascii="Calibri" w:cs="Times New Roman" w:eastAsia="STZhongsong" w:hAnsi="Calibri"/>
      <w:b w:val="1"/>
      <w:lang w:eastAsia="zh-CN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cs="Times New Roman" w:eastAsia="STZhongsong" w:hAnsi="Arial"/>
      <w:sz w:val="18"/>
      <w:szCs w:val="18"/>
      <w:lang w:eastAsia="zh-CN"/>
    </w:rPr>
  </w:style>
  <w:style w:type="paragraph" w:styleId="ListParagraph">
    <w:name w:val="List Paragraph"/>
    <w:basedOn w:val="Normal"/>
    <w:qFormat w:val="1"/>
    <w:pPr>
      <w:ind w:left="720"/>
      <w:contextualSpacing w:val="1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utoSpaceDN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Calibri" w:cs="Times New Roman" w:eastAsia="Calibri" w:hAnsi="Calibri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6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qFormat w:val="1"/>
    <w:pPr>
      <w:numPr>
        <w:ilvl w:val="1"/>
        <w:numId w:val="6"/>
      </w:num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styleId="GridTable2-Accent11" w:customStyle="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cs="Times New Roman" w:eastAsia="Calibri" w:hAnsi="Calibri"/>
      <w:sz w:val="20"/>
      <w:szCs w:val="20"/>
      <w:lang w:eastAsia="en-GB"/>
    </w:rPr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autoSpaceDN w:val="1"/>
      <w:adjustRightInd w:val="0"/>
      <w:ind w:left="644"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numbering" w:styleId="LFO9" w:customStyle="1">
    <w:name w:val="LFO9"/>
    <w:basedOn w:val="NoList"/>
    <w:rsid w:val="00A70984"/>
    <w:pPr>
      <w:numPr>
        <w:numId w:val="14"/>
      </w:numPr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IzrUPx6ZbZw37moB5scpWwGDzA==">AMUW2mUjZ5FLWZTDYsJBfvPa+Vry4uqfNf3ueuaQqELEHDlOKSyIrlx4UqLdzhMyP+uyaFLxXlrDceE9UpTS3jIwfIugNtjyGZEexEeXyAsi024B+60nGKNOwjYtExTlgfg1IBqDoQ55Qe8e2u7XIe5GvG/RPrEtvw==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2020-03-30T14:46:00Z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